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60" w:rsidRPr="00D52D64" w:rsidRDefault="00300060" w:rsidP="00020672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Posudek</w:t>
      </w:r>
      <w:r w:rsidRPr="00D52D64">
        <w:rPr>
          <w:b/>
          <w:sz w:val="28"/>
        </w:rPr>
        <w:t xml:space="preserve"> o zdravotní způsobilosti dítěte k účasti na z</w:t>
      </w:r>
      <w:r w:rsidR="00020672">
        <w:rPr>
          <w:b/>
          <w:sz w:val="28"/>
        </w:rPr>
        <w:t>otavovací akci</w:t>
      </w:r>
    </w:p>
    <w:p w:rsidR="00300060" w:rsidRDefault="00300060" w:rsidP="00300060">
      <w:pPr>
        <w:spacing w:after="240"/>
      </w:pPr>
    </w:p>
    <w:p w:rsidR="00300060" w:rsidRDefault="00300060" w:rsidP="00300060">
      <w:pPr>
        <w:spacing w:after="240"/>
        <w:jc w:val="center"/>
        <w:rPr>
          <w:b/>
          <w:caps/>
        </w:rPr>
      </w:pPr>
      <w:r w:rsidRPr="007F3585">
        <w:rPr>
          <w:b/>
          <w:caps/>
        </w:rPr>
        <w:t>Posudek o zdravotní způsobilosti dítěte k úča</w:t>
      </w:r>
      <w:r w:rsidR="00020672">
        <w:rPr>
          <w:b/>
          <w:caps/>
        </w:rPr>
        <w:t xml:space="preserve">sti                               na zotavovací akci </w:t>
      </w:r>
    </w:p>
    <w:p w:rsidR="00300060" w:rsidRDefault="00300060" w:rsidP="003000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right"/>
      </w:pPr>
      <w:r w:rsidRPr="007F3585">
        <w:t>E</w:t>
      </w:r>
      <w:r>
        <w:t xml:space="preserve">videnční číslo posudku: </w:t>
      </w:r>
    </w:p>
    <w:p w:rsidR="00300060" w:rsidRPr="007F3585" w:rsidRDefault="00300060" w:rsidP="003000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right"/>
      </w:pPr>
      <w:r>
        <w:t xml:space="preserve">           </w:t>
      </w:r>
    </w:p>
    <w:p w:rsidR="00300060" w:rsidRDefault="00300060" w:rsidP="00300060">
      <w:pPr>
        <w:spacing w:after="240"/>
        <w:rPr>
          <w:b/>
          <w:caps/>
        </w:rPr>
      </w:pPr>
    </w:p>
    <w:p w:rsidR="00300060" w:rsidRPr="006664B1" w:rsidRDefault="00300060" w:rsidP="00300060">
      <w:pPr>
        <w:numPr>
          <w:ilvl w:val="0"/>
          <w:numId w:val="1"/>
        </w:numPr>
        <w:rPr>
          <w:b/>
        </w:rPr>
      </w:pPr>
      <w:r w:rsidRPr="006664B1">
        <w:rPr>
          <w:b/>
        </w:rPr>
        <w:t>Identifikační údaje</w:t>
      </w: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Název poskytovatele zdravotních služeb vydávajícího posudek:</w:t>
      </w: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Adresa sídla nebo místa podnikání poskytovatele:</w:t>
      </w: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IČO:</w:t>
      </w: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Jméno, popřípadě jména, a příjmení posuzovaného dítěte:</w:t>
      </w: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0060" w:rsidRPr="007F3585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 narození posuzovaného dítěte:</w:t>
      </w: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Adresa místa trvalého pobytu nebo jiného bydliště na území České republiky posuzovaného dítěte:</w:t>
      </w: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0060" w:rsidRDefault="00300060" w:rsidP="00300060"/>
    <w:p w:rsidR="00300060" w:rsidRPr="006664B1" w:rsidRDefault="00300060" w:rsidP="00300060">
      <w:pPr>
        <w:numPr>
          <w:ilvl w:val="0"/>
          <w:numId w:val="1"/>
        </w:numPr>
        <w:rPr>
          <w:b/>
        </w:rPr>
      </w:pPr>
      <w:r w:rsidRPr="006664B1">
        <w:rPr>
          <w:b/>
        </w:rPr>
        <w:t>Účel vydání posudku</w:t>
      </w:r>
    </w:p>
    <w:p w:rsidR="00300060" w:rsidRDefault="00300060" w:rsidP="00300060"/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0060" w:rsidRDefault="00300060" w:rsidP="00300060"/>
    <w:p w:rsidR="00300060" w:rsidRDefault="00300060" w:rsidP="00300060">
      <w:pPr>
        <w:numPr>
          <w:ilvl w:val="0"/>
          <w:numId w:val="1"/>
        </w:numPr>
        <w:rPr>
          <w:b/>
        </w:rPr>
      </w:pPr>
      <w:r w:rsidRPr="006664B1">
        <w:rPr>
          <w:b/>
        </w:rPr>
        <w:t>Posudkový závěr</w:t>
      </w:r>
    </w:p>
    <w:p w:rsidR="00300060" w:rsidRPr="00813A6A" w:rsidRDefault="00300060" w:rsidP="0030006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="100" w:beforeAutospacing="1" w:after="100" w:afterAutospacing="1"/>
      </w:pPr>
      <w:r w:rsidRPr="00813A6A">
        <w:br/>
        <w:t>A) Posuzované dítě k účasti na škole v přírodě nebo zotavovací akci</w:t>
      </w:r>
    </w:p>
    <w:p w:rsidR="00300060" w:rsidRPr="00813A6A" w:rsidRDefault="00300060" w:rsidP="0030006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Autospacing="1" w:after="100" w:afterAutospacing="1"/>
      </w:pPr>
      <w:r w:rsidRPr="00813A6A">
        <w:t xml:space="preserve">a) je zdravotně způsobilé*) </w:t>
      </w:r>
      <w:r w:rsidRPr="00813A6A">
        <w:br/>
        <w:t xml:space="preserve">b) není zdravotně způsobilé*) </w:t>
      </w:r>
      <w:r w:rsidRPr="00813A6A">
        <w:br/>
        <w:t>c) je zdravotně způsobilé s omezením</w:t>
      </w:r>
      <w:r>
        <w:t>*</w:t>
      </w:r>
      <w:r w:rsidRPr="00813A6A">
        <w:t>)</w:t>
      </w:r>
      <w:r>
        <w:t>**)</w:t>
      </w:r>
      <w:r w:rsidRPr="00813A6A">
        <w:t>:</w:t>
      </w:r>
    </w:p>
    <w:p w:rsidR="00300060" w:rsidRPr="00813A6A" w:rsidRDefault="00300060" w:rsidP="0030006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="100" w:beforeAutospacing="1" w:after="100" w:afterAutospacing="1"/>
      </w:pPr>
      <w:r w:rsidRPr="00813A6A">
        <w:t xml:space="preserve">  </w:t>
      </w:r>
      <w:r w:rsidRPr="00813A6A">
        <w:br/>
        <w:t>B) Po</w:t>
      </w:r>
      <w:r>
        <w:t xml:space="preserve">suzované </w:t>
      </w:r>
      <w:r w:rsidRPr="00813A6A">
        <w:t>dítě</w:t>
      </w: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Autospacing="1" w:afterAutospacing="1"/>
      </w:pPr>
      <w:r w:rsidRPr="00813A6A">
        <w:t xml:space="preserve">a) se podrobilo stanoveným pravidelným očkováním ANO – NE </w:t>
      </w:r>
      <w:r w:rsidRPr="00813A6A">
        <w:br/>
        <w:t xml:space="preserve">b) je proti nákaze imunní (typ/druh)……………………………………………………… </w:t>
      </w:r>
      <w:r w:rsidRPr="00813A6A">
        <w:br/>
        <w:t xml:space="preserve">c) má trvalou kontraindikaci proti očkování (typ/druh)…………………………………. </w:t>
      </w:r>
      <w:r w:rsidRPr="00813A6A">
        <w:br/>
        <w:t>d) je alergick</w:t>
      </w:r>
      <w:r>
        <w:t>é</w:t>
      </w:r>
      <w:r w:rsidRPr="00813A6A">
        <w:t xml:space="preserve"> na………………………………………………………………………… </w:t>
      </w:r>
      <w:r w:rsidRPr="00813A6A">
        <w:br/>
        <w:t>e) dlouhodobě užívá léky (typ/</w:t>
      </w:r>
      <w:r>
        <w:t>druh, dávka)……………………………………………..</w:t>
      </w: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beforeAutospacing="1" w:afterAutospacing="1"/>
      </w:pP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Poznámka:</w:t>
      </w: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*) nehodící se škrtněte</w:t>
      </w: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**) Byli-li zjištěno, že posuzované dítě je zdravotně způsobilé s omezením, uvede se omezení podmiňující zdravotní způsobilost k účasti na zotavovací akci a škole v přírodě. </w:t>
      </w:r>
    </w:p>
    <w:p w:rsidR="00300060" w:rsidRDefault="00300060" w:rsidP="00300060"/>
    <w:p w:rsidR="00300060" w:rsidRPr="00B37E4C" w:rsidRDefault="00300060" w:rsidP="00300060">
      <w:pPr>
        <w:numPr>
          <w:ilvl w:val="0"/>
          <w:numId w:val="1"/>
        </w:numPr>
        <w:rPr>
          <w:b/>
        </w:rPr>
      </w:pPr>
      <w:r w:rsidRPr="00B37E4C">
        <w:rPr>
          <w:b/>
        </w:rPr>
        <w:t>Poučení</w:t>
      </w:r>
    </w:p>
    <w:p w:rsidR="00300060" w:rsidRDefault="00300060" w:rsidP="00300060"/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13A6A">
        <w:t xml:space="preserve">Proti </w:t>
      </w:r>
      <w:r>
        <w:t xml:space="preserve">bodu 3. </w:t>
      </w:r>
      <w:r w:rsidRPr="00813A6A">
        <w:t xml:space="preserve">části A) tohoto posudku </w:t>
      </w:r>
      <w:r>
        <w:t xml:space="preserve">lze podle § 46 odst. 1 zákona č. 373/2011 Sb. o specifických zdravotních službách, ve znění pozdějších předpisů, podat návrh </w:t>
      </w:r>
      <w:r w:rsidRPr="00813A6A">
        <w:t>na jeho přezkoumání do 1</w:t>
      </w:r>
      <w:r>
        <w:t>0</w:t>
      </w:r>
      <w:r w:rsidRPr="00813A6A">
        <w:t xml:space="preserve"> </w:t>
      </w:r>
      <w:r>
        <w:t xml:space="preserve">pracovních </w:t>
      </w:r>
      <w:r w:rsidRPr="00813A6A">
        <w:t>dnů ode dne</w:t>
      </w:r>
      <w:r>
        <w:t xml:space="preserve"> jeho prokazatelného předání poskytovatelem zdravotních služeb, který posudek vydal.</w:t>
      </w:r>
      <w:r w:rsidRPr="00813A6A">
        <w:t xml:space="preserve"> Návrh </w:t>
      </w:r>
      <w:r>
        <w:t>na přezkoumání lékařského posudku nemá odkladný účinek, jestliže z jeho závěru vyplývá, že posuzovaná osoba je pro účel, pro nějž byla posuzována, zdravotně nezpůsobilá nebo zdravotně způsobilá s podmínkou.</w:t>
      </w:r>
    </w:p>
    <w:p w:rsidR="00300060" w:rsidRDefault="00300060" w:rsidP="00300060"/>
    <w:p w:rsidR="00300060" w:rsidRPr="00B37E4C" w:rsidRDefault="00300060" w:rsidP="00300060">
      <w:pPr>
        <w:numPr>
          <w:ilvl w:val="0"/>
          <w:numId w:val="1"/>
        </w:numPr>
        <w:rPr>
          <w:b/>
        </w:rPr>
      </w:pPr>
      <w:r w:rsidRPr="00B37E4C">
        <w:rPr>
          <w:b/>
        </w:rPr>
        <w:t>Oprávněná osoba</w:t>
      </w:r>
    </w:p>
    <w:p w:rsidR="00300060" w:rsidRDefault="00300060" w:rsidP="00300060">
      <w:pPr>
        <w:ind w:left="720"/>
      </w:pP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Jméno, případně jména, a příjmení oprávněné osoby:</w:t>
      </w: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Vztah k posuzovanému dítěti (zákonný zástupce, opatrovník, pěstoun</w:t>
      </w:r>
      <w:r w:rsidR="00B04649">
        <w:t>,</w:t>
      </w:r>
      <w:r>
        <w:t xml:space="preserve"> popř. další příbuzná dítěte):</w:t>
      </w: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Oprávněná osoba převzala posudek do vlastních rukou dne:</w:t>
      </w: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00060" w:rsidRDefault="00300060" w:rsidP="00300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t>podpis oprávněné osoby</w:t>
      </w:r>
    </w:p>
    <w:p w:rsidR="00300060" w:rsidRDefault="00300060" w:rsidP="00300060"/>
    <w:p w:rsidR="00300060" w:rsidRDefault="00300060" w:rsidP="00300060">
      <w:r>
        <w:t>D</w:t>
      </w:r>
      <w:r w:rsidRPr="00813A6A">
        <w:t>atum vydání posudku</w:t>
      </w:r>
      <w:r>
        <w:tab/>
      </w:r>
      <w:r>
        <w:tab/>
      </w:r>
      <w:r>
        <w:tab/>
      </w:r>
      <w:r>
        <w:tab/>
        <w:t>Jméno, příjmení a podpis lékaře</w:t>
      </w:r>
    </w:p>
    <w:p w:rsidR="00300060" w:rsidRDefault="00300060" w:rsidP="00300060">
      <w:pPr>
        <w:ind w:left="4248" w:firstLine="708"/>
      </w:pPr>
      <w:r>
        <w:t>razítko poskytovatele zdravotních služeb</w:t>
      </w:r>
      <w:r w:rsidRPr="00813A6A">
        <w:t xml:space="preserve"> </w:t>
      </w:r>
      <w:r w:rsidRPr="00813A6A">
        <w:br/>
        <w:t xml:space="preserve">  </w:t>
      </w:r>
      <w:r w:rsidRPr="00813A6A">
        <w:br/>
      </w:r>
    </w:p>
    <w:p w:rsidR="002904CA" w:rsidRDefault="002904CA" w:rsidP="002904C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>Informace o zpracování osobních údajů:</w:t>
      </w:r>
    </w:p>
    <w:p w:rsidR="002904CA" w:rsidRDefault="002904CA" w:rsidP="002904C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Správcem Vašich osobních údajů je Středisko volného času p.o.-TYMY, Sokolská 70, 769 01 Holešov.</w:t>
      </w:r>
    </w:p>
    <w:p w:rsidR="002904CA" w:rsidRDefault="002904CA" w:rsidP="002904CA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Vámi poskytnuté osobní údaje budou zpracovány podle čl. 6 odst. 1 písm. </w:t>
      </w:r>
      <w:r w:rsidR="007344B2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) GDPR – pro účely plnění </w:t>
      </w:r>
      <w:r w:rsidR="007344B2">
        <w:rPr>
          <w:rFonts w:ascii="Arial" w:hAnsi="Arial" w:cs="Arial"/>
          <w:sz w:val="20"/>
        </w:rPr>
        <w:t>právní povinnosti</w:t>
      </w:r>
      <w:r w:rsidR="00432C0B">
        <w:rPr>
          <w:rFonts w:ascii="Arial" w:hAnsi="Arial" w:cs="Arial"/>
          <w:sz w:val="20"/>
        </w:rPr>
        <w:t xml:space="preserve"> a údaje o zdravotním stavu dítěte (zvláštní kategorie osobních údajů) podle čl. </w:t>
      </w:r>
      <w:r w:rsidR="0062508F">
        <w:rPr>
          <w:rFonts w:ascii="Arial" w:hAnsi="Arial" w:cs="Arial"/>
          <w:sz w:val="20"/>
        </w:rPr>
        <w:t>9</w:t>
      </w:r>
      <w:r w:rsidR="00432C0B">
        <w:rPr>
          <w:rFonts w:ascii="Arial" w:hAnsi="Arial" w:cs="Arial"/>
          <w:sz w:val="20"/>
        </w:rPr>
        <w:t xml:space="preserve"> odst. 2 písm. g) – za účelem významného veřejného zájmu.</w:t>
      </w:r>
    </w:p>
    <w:p w:rsidR="002904CA" w:rsidRDefault="002904CA" w:rsidP="002904CA">
      <w:pPr>
        <w:pStyle w:val="Odstavecseseznamem"/>
        <w:numPr>
          <w:ilvl w:val="0"/>
          <w:numId w:val="2"/>
        </w:numPr>
        <w:spacing w:after="160" w:line="254" w:lineRule="auto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Vaše osobní údaje jsou zpracovávány pouze po dobu trvání </w:t>
      </w:r>
      <w:r w:rsidR="00F736AE">
        <w:rPr>
          <w:rFonts w:ascii="Arial" w:hAnsi="Arial" w:cs="Arial"/>
          <w:sz w:val="20"/>
          <w:szCs w:val="20"/>
        </w:rPr>
        <w:t>zotavovací akce</w:t>
      </w:r>
      <w:r>
        <w:rPr>
          <w:rFonts w:ascii="Arial" w:hAnsi="Arial" w:cs="Arial"/>
          <w:sz w:val="20"/>
          <w:szCs w:val="20"/>
        </w:rPr>
        <w:t xml:space="preserve">.  Po ukončení </w:t>
      </w:r>
      <w:r w:rsidR="00F736AE">
        <w:rPr>
          <w:rFonts w:ascii="Arial" w:hAnsi="Arial" w:cs="Arial"/>
          <w:sz w:val="20"/>
          <w:szCs w:val="20"/>
        </w:rPr>
        <w:t>zotavovací akce</w:t>
      </w:r>
      <w:r>
        <w:rPr>
          <w:rFonts w:ascii="Arial" w:hAnsi="Arial" w:cs="Arial"/>
          <w:sz w:val="20"/>
          <w:szCs w:val="20"/>
        </w:rPr>
        <w:t xml:space="preserve"> budou Vaše osobní údaje uchovány po dobu stanovenou platným Spisovým a skartačním plánem, vydaným v souladu se zákonem č. 499/2004 Sb., o archivnictví a spisové službě, a nejsou předávány dalším subjektům. </w:t>
      </w:r>
    </w:p>
    <w:p w:rsidR="002904CA" w:rsidRDefault="002904CA" w:rsidP="002904CA">
      <w:pPr>
        <w:pStyle w:val="Odstavecseseznamem"/>
        <w:numPr>
          <w:ilvl w:val="0"/>
          <w:numId w:val="2"/>
        </w:numPr>
        <w:spacing w:after="160" w:line="25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Další potřebné informace o Vašich právech se správou osobních údajů naleznete na webových stránkách příspěvkové organizace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www.tymycentrum.cz</w:t>
        </w:r>
      </w:hyperlink>
      <w:r>
        <w:rPr>
          <w:rFonts w:ascii="Arial" w:hAnsi="Arial" w:cs="Arial"/>
          <w:sz w:val="20"/>
          <w:szCs w:val="20"/>
        </w:rPr>
        <w:t xml:space="preserve"> v článku GDPR – osobní údaje.</w:t>
      </w:r>
    </w:p>
    <w:p w:rsidR="002904CA" w:rsidRDefault="002904CA" w:rsidP="002904CA">
      <w:pPr>
        <w:rPr>
          <w:szCs w:val="20"/>
        </w:rPr>
      </w:pPr>
    </w:p>
    <w:p w:rsidR="003B4B90" w:rsidRDefault="003B4B90" w:rsidP="00300060"/>
    <w:sectPr w:rsidR="003B4B90" w:rsidSect="0030006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44F63"/>
    <w:multiLevelType w:val="multilevel"/>
    <w:tmpl w:val="873470F8"/>
    <w:lvl w:ilvl="0">
      <w:start w:val="1"/>
      <w:numFmt w:val="decimal"/>
      <w:lvlText w:val="%1."/>
      <w:lvlJc w:val="left"/>
      <w:pPr>
        <w:ind w:left="432" w:hanging="432"/>
      </w:pPr>
      <w:rPr>
        <w:b w:val="0"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99" w:hanging="864"/>
      </w:pPr>
      <w:rPr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4978" w:hanging="1008"/>
      </w:pPr>
      <w:rPr>
        <w:b w:val="0"/>
        <w:i w:val="0"/>
        <w:sz w:val="22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2642BC4"/>
    <w:multiLevelType w:val="hybridMultilevel"/>
    <w:tmpl w:val="F3BAB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60"/>
    <w:rsid w:val="00020672"/>
    <w:rsid w:val="000A399A"/>
    <w:rsid w:val="002904CA"/>
    <w:rsid w:val="002B6CB7"/>
    <w:rsid w:val="00300060"/>
    <w:rsid w:val="003861F2"/>
    <w:rsid w:val="003B4B90"/>
    <w:rsid w:val="00432C0B"/>
    <w:rsid w:val="0062508F"/>
    <w:rsid w:val="007344B2"/>
    <w:rsid w:val="007B5955"/>
    <w:rsid w:val="00B04649"/>
    <w:rsid w:val="00CD2E95"/>
    <w:rsid w:val="00DE0CA1"/>
    <w:rsid w:val="00F7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0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0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61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F2"/>
    <w:rPr>
      <w:rFonts w:ascii="Tahoma" w:eastAsia="Times New Roman" w:hAnsi="Tahoma" w:cs="Tahoma"/>
      <w:color w:val="000000"/>
      <w:sz w:val="16"/>
      <w:szCs w:val="16"/>
      <w:lang w:eastAsia="cs-CZ"/>
    </w:rPr>
  </w:style>
  <w:style w:type="character" w:styleId="Hypertextovodkaz">
    <w:name w:val="Hyperlink"/>
    <w:semiHidden/>
    <w:unhideWhenUsed/>
    <w:rsid w:val="002904C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0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0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61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1F2"/>
    <w:rPr>
      <w:rFonts w:ascii="Tahoma" w:eastAsia="Times New Roman" w:hAnsi="Tahoma" w:cs="Tahoma"/>
      <w:color w:val="000000"/>
      <w:sz w:val="16"/>
      <w:szCs w:val="16"/>
      <w:lang w:eastAsia="cs-CZ"/>
    </w:rPr>
  </w:style>
  <w:style w:type="character" w:styleId="Hypertextovodkaz">
    <w:name w:val="Hyperlink"/>
    <w:semiHidden/>
    <w:unhideWhenUsed/>
    <w:rsid w:val="002904C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ymy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MonikaO</dc:creator>
  <cp:lastModifiedBy>MonikaO</cp:lastModifiedBy>
  <cp:revision>2</cp:revision>
  <cp:lastPrinted>2018-03-28T10:44:00Z</cp:lastPrinted>
  <dcterms:created xsi:type="dcterms:W3CDTF">2019-04-25T13:38:00Z</dcterms:created>
  <dcterms:modified xsi:type="dcterms:W3CDTF">2019-04-25T13:38:00Z</dcterms:modified>
</cp:coreProperties>
</file>